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4" w:rsidRPr="00D73254" w:rsidRDefault="00D73254" w:rsidP="00D7325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73254">
        <w:rPr>
          <w:rFonts w:ascii="Times New Roman" w:eastAsia="Times New Roman" w:hAnsi="Times New Roman" w:cs="Times New Roman"/>
        </w:rPr>
        <w:t>ДЕПАРТАМЕНТ ЗДРАВООХРАНЕНИЯ ГОРОДА МОСКВЫ</w:t>
      </w:r>
    </w:p>
    <w:p w:rsidR="00D73254" w:rsidRPr="00D73254" w:rsidRDefault="00D73254" w:rsidP="00D7325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254"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УЧРЕЖДЕНИЕ ЗДРАВООХРАНЕНИЯ ГОРОДА МОСКВЫ</w:t>
      </w:r>
    </w:p>
    <w:p w:rsidR="00D73254" w:rsidRPr="00D73254" w:rsidRDefault="00D73254" w:rsidP="00D732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D73254">
        <w:rPr>
          <w:rFonts w:ascii="Times New Roman" w:eastAsia="Times New Roman" w:hAnsi="Times New Roman" w:cs="Times New Roman"/>
          <w:b/>
        </w:rPr>
        <w:t>НАУЧНО-ИССЛЕДОВАТЕЛЬСКИЙ КЛИНИЧЕСКИЙ ИНСТИТУТ ОТОРИНОЛАРИНГОЛОГИИ им. Л.И. СВЕРЖЕВСКОГО</w:t>
      </w:r>
    </w:p>
    <w:p w:rsidR="00D73254" w:rsidRPr="00D73254" w:rsidRDefault="00D73254" w:rsidP="00D732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D73254" w:rsidRPr="00D73254" w:rsidRDefault="00D73254" w:rsidP="00D732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D73254" w:rsidRPr="00D73254" w:rsidRDefault="00D73254" w:rsidP="00D732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D73254" w:rsidRPr="00D73254" w:rsidRDefault="00D73254" w:rsidP="00D732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879" w:type="dxa"/>
        <w:tblLook w:val="04A0" w:firstRow="1" w:lastRow="0" w:firstColumn="1" w:lastColumn="0" w:noHBand="0" w:noVBand="1"/>
      </w:tblPr>
      <w:tblGrid>
        <w:gridCol w:w="4992"/>
      </w:tblGrid>
      <w:tr w:rsidR="00D73254" w:rsidRPr="00D73254" w:rsidTr="007705DF">
        <w:tc>
          <w:tcPr>
            <w:tcW w:w="4992" w:type="dxa"/>
          </w:tcPr>
          <w:p w:rsidR="00D73254" w:rsidRPr="00D73254" w:rsidRDefault="00D73254" w:rsidP="00D73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УТВЕРЖДАЮ</w:t>
            </w:r>
          </w:p>
          <w:p w:rsidR="00D73254" w:rsidRPr="00D73254" w:rsidRDefault="00D73254" w:rsidP="00D732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Директор   ГБУЗ   НИКИО   им. </w:t>
            </w:r>
          </w:p>
          <w:p w:rsidR="00D73254" w:rsidRPr="00D73254" w:rsidRDefault="00D73254" w:rsidP="00D732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Л.И. Свержевского ДЗ г. Москвы</w:t>
            </w:r>
          </w:p>
          <w:p w:rsidR="00D73254" w:rsidRPr="00D73254" w:rsidRDefault="00D73254" w:rsidP="00D732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D73254" w:rsidRPr="00D73254" w:rsidRDefault="00D73254" w:rsidP="00D732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профессор </w:t>
            </w:r>
            <w:r w:rsidRPr="00D73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D73254" w:rsidRPr="00D73254" w:rsidRDefault="00D73254" w:rsidP="00D7325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А.И. Крюков</w:t>
            </w:r>
          </w:p>
          <w:p w:rsidR="00D73254" w:rsidRPr="00D73254" w:rsidRDefault="00D73254" w:rsidP="00D7325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«___»   ________________ 2017 г.</w:t>
            </w:r>
          </w:p>
          <w:p w:rsidR="00D73254" w:rsidRPr="00D73254" w:rsidRDefault="00D73254" w:rsidP="00D732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254" w:rsidRPr="00D73254" w:rsidRDefault="00D73254" w:rsidP="00D7325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3254" w:rsidRPr="00D73254" w:rsidTr="007705DF">
        <w:tc>
          <w:tcPr>
            <w:tcW w:w="4992" w:type="dxa"/>
          </w:tcPr>
          <w:p w:rsidR="00D73254" w:rsidRPr="00D73254" w:rsidRDefault="00D73254" w:rsidP="00D732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1763" w:rsidRPr="00BF1763" w:rsidRDefault="00BF1763" w:rsidP="00BF1763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</w:p>
    <w:p w:rsidR="00BF1763" w:rsidRPr="00BF1763" w:rsidRDefault="00BF1763" w:rsidP="00BF1763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</w:p>
    <w:p w:rsidR="00BF1763" w:rsidRPr="00BF1763" w:rsidRDefault="00BF1763" w:rsidP="00BF1763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</w:p>
    <w:p w:rsidR="00BF1763" w:rsidRPr="00BF1763" w:rsidRDefault="00BF1763" w:rsidP="00BF1763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0"/>
          <w:lang w:eastAsia="zh-CN"/>
        </w:rPr>
      </w:pPr>
      <w:r w:rsidRPr="00BF1763">
        <w:rPr>
          <w:rFonts w:ascii="Times New Roman" w:eastAsia="SimSun" w:hAnsi="Times New Roman" w:cs="Times New Roman"/>
          <w:b/>
          <w:sz w:val="28"/>
          <w:szCs w:val="20"/>
          <w:lang w:eastAsia="zh-CN"/>
        </w:rPr>
        <w:t>ПРОГРАММА-МИНИМУМ</w:t>
      </w:r>
    </w:p>
    <w:p w:rsidR="00BF1763" w:rsidRPr="00BF1763" w:rsidRDefault="00BF1763" w:rsidP="00BF1763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BF1763">
        <w:rPr>
          <w:rFonts w:ascii="Times New Roman" w:eastAsia="SimSun" w:hAnsi="Times New Roman" w:cs="Times New Roman"/>
          <w:sz w:val="28"/>
          <w:szCs w:val="20"/>
          <w:lang w:eastAsia="zh-CN"/>
        </w:rPr>
        <w:t>вступительного экзамена по специальности</w:t>
      </w: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1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14.01.03 – болезни уха, горла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</w:t>
      </w:r>
      <w:r w:rsidRPr="00BF1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носа</w:t>
      </w: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F1763" w:rsidRPr="00BF1763" w:rsidRDefault="00BF1763" w:rsidP="00BF17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66EEC" w:rsidRPr="00BF17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6EEC" w:rsidRPr="00BF1763" w:rsidRDefault="00F66EEC" w:rsidP="00BF17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F66EEC" w:rsidRPr="00BF1763" w:rsidRDefault="00F66EEC" w:rsidP="00F66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EEC" w:rsidRPr="00BF1763" w:rsidRDefault="00F66EEC" w:rsidP="00F66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EEC" w:rsidRDefault="00F66EEC" w:rsidP="00B9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Приказ Высшей аттестационной комиссии от 7 декабря 2010 г. № 266</w:t>
            </w:r>
          </w:p>
          <w:p w:rsidR="00D73254" w:rsidRPr="00BF1763" w:rsidRDefault="00D73254" w:rsidP="00B9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EEC" w:rsidRPr="00BF1763" w:rsidRDefault="00F66EEC" w:rsidP="00F66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Цель и задачи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программы-минимум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подготовка специалистов высшей научной квалификации, владеющих современными методами диагностики и лечения заболеваний уха, горла и носа, а также знаниями в области методологии научных исследований с использованием принципов доказательной медицины.</w:t>
            </w:r>
          </w:p>
          <w:p w:rsidR="00F66EEC" w:rsidRPr="00443271" w:rsidRDefault="00F66EEC" w:rsidP="00443271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4327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ТРЕБОВАНИЯ К УРО</w:t>
            </w:r>
            <w:r w:rsidR="00777549" w:rsidRPr="0044327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ВНЮ ЗНАНИЙ АСПИРАНТА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Знать: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законодательства здравоохранения и основные директивные документы, определяющие деятельность органов и учреждений здравоохранений;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историю развития специальности: этапы, школы отечественных и зарубежных ученых, их достижения;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клиническую анатомию и топографию ЛОР-органов;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физиологию ЛОР-органов, взаимосвязь функциональных систем организма и их регуляцию;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этиологию заболеваний уха, носа, глотки, гортани;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клиническую симптоматику ЛОР-заболеваний, их диагностику, лечение, профилактику;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диагностики ЛОР-заболеваний;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показания к хирургическому лечению больных с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ЛОР-патологией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вопросы асептики и антисептики;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обезболивания при оториноларингологических операциях;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вопросы диспансеризации больных с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ЛОР-патологией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экспертизу временной и стойкой нетрудоспособности;</w:t>
            </w:r>
          </w:p>
          <w:p w:rsidR="00F66EEC" w:rsidRPr="00BF1763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вопросы организации и деятельности медицинской службы гражданской обороны;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Уметь:</w:t>
            </w:r>
          </w:p>
          <w:p w:rsidR="00F66EEC" w:rsidRPr="00BF1763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собрать анамнез заболевания и жизни;</w:t>
            </w:r>
          </w:p>
          <w:p w:rsidR="00F66EEC" w:rsidRPr="00BF1763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оценить тяжесть состояния больного, оказать необходимую медицинскую помощь;</w:t>
            </w:r>
          </w:p>
          <w:p w:rsidR="00F66EEC" w:rsidRPr="00BF1763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определить необходимость специальных методов исследования и оценить их результаты;</w:t>
            </w:r>
          </w:p>
          <w:p w:rsidR="00F66EEC" w:rsidRPr="00BF1763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провести дифференциальную диагностику заболеваний, обосновать диагноз и назначить лечение;</w:t>
            </w:r>
          </w:p>
          <w:p w:rsidR="00F66EEC" w:rsidRPr="00BF1763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уметь проводить диспансеризацию населения, санитарно-просветительную работу;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Владеть навыками: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проведения осмотра больного, в т.ч.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требующих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неотложной помощи или интенсивной терапии;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постановки предварительного диагноза основного и сопутствующего заболевания, их осложнений, правильной формулировки клинического диагноза;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оценки тяжести состояния больного, особенно в случаях, требующих неотложной помощи или интенсивной терапии;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оказания неотложной помощи при острых состояниях в хирургии;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составления индивидуального плана обследования и лечения;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разработки плана адекватной подготовки пациента к операции, определения очередности процедур и манипуляций;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определения группы крови и резус фактора донора и реципиента;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разработки схемы послеоперационного ведения больного, системы профилактики ранних и поздних послеоперационных осложнений, назначения адекватной фармакотерапии;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оформление медицинской документации;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проведения экспертной оценки и анализа результатов хирургического и других способов лечения;</w:t>
            </w:r>
          </w:p>
          <w:p w:rsidR="00F66EEC" w:rsidRPr="00BF1763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ведения практических и лабораторных занятий со студентами на кафедре болезней уха, горла, носа.</w:t>
            </w:r>
          </w:p>
          <w:p w:rsidR="00F66EEC" w:rsidRPr="00443271" w:rsidRDefault="00F66EEC" w:rsidP="00443271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1" w:name="_Toc526438493"/>
            <w:bookmarkStart w:id="2" w:name="_Toc526486677"/>
            <w:bookmarkStart w:id="3" w:name="_Toc526486910"/>
            <w:bookmarkStart w:id="4" w:name="_Toc526488686"/>
            <w:bookmarkStart w:id="5" w:name="_Toc127950621"/>
            <w:bookmarkStart w:id="6" w:name="_Toc127950703"/>
            <w:bookmarkStart w:id="7" w:name="_Toc506718746"/>
            <w:bookmarkEnd w:id="1"/>
            <w:bookmarkEnd w:id="2"/>
            <w:bookmarkEnd w:id="3"/>
            <w:bookmarkEnd w:id="4"/>
            <w:bookmarkEnd w:id="5"/>
            <w:bookmarkEnd w:id="6"/>
            <w:r w:rsidRPr="004432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 ПРОГРАММЫ</w:t>
            </w:r>
            <w:bookmarkStart w:id="8" w:name="_Toc506718747"/>
            <w:bookmarkEnd w:id="7"/>
            <w:bookmarkEnd w:id="8"/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9" w:name="_Toc506718748"/>
            <w:r w:rsidRPr="00BF17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медицинской специализированной помощи</w:t>
            </w:r>
            <w:bookmarkEnd w:id="9"/>
          </w:p>
          <w:p w:rsidR="00F66EEC" w:rsidRPr="00BF1763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медицинской специализированной помощи в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ЛОР-отделениях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ЛПУ в Республике Беларусь. Юридические основы работы специалиста. Юридическое значение и правила ведения медицинской документации. </w:t>
            </w:r>
          </w:p>
          <w:p w:rsidR="00F66EEC" w:rsidRPr="00BF1763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работы ЛОР-специалистов в лечебных учреждениях МЗ. Консультативно-диагностическая, лечебная, организационно-методическая, санитарно-просветительная и психотерапевтическая функции ЛОР-специалистов лечебных учреждениях МЗ.</w:t>
            </w:r>
          </w:p>
          <w:p w:rsidR="00F66EEC" w:rsidRPr="00BF1763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Диспансеризация и восстановительное лечение больных с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ЛОР-патологией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F66EEC" w:rsidRPr="00BF1763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Экспертиза временной нетрудоспособности в работе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ЛОР-врача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поликлиники и стационара.</w:t>
            </w:r>
          </w:p>
          <w:p w:rsidR="00F66EEC" w:rsidRPr="00BF1763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Этика и деонтология в данной специальности. </w:t>
            </w:r>
            <w:bookmarkStart w:id="10" w:name="_Toc506718750"/>
            <w:bookmarkEnd w:id="10"/>
          </w:p>
          <w:p w:rsidR="00F66EEC" w:rsidRPr="00BF1763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Стационарно-эпидемический режим в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ЛОР-отделениях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стационара и кабинетах поликлиник.</w:t>
            </w:r>
          </w:p>
          <w:p w:rsidR="00F66EEC" w:rsidRPr="00BF1763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11" w:name="_Toc506718751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Асептика и антисептика в оториноларингологии.</w:t>
            </w:r>
            <w:bookmarkStart w:id="12" w:name="_Toc492729159"/>
            <w:bookmarkStart w:id="13" w:name="_Toc492791729"/>
            <w:bookmarkStart w:id="14" w:name="_Toc526488691"/>
            <w:bookmarkStart w:id="15" w:name="_Toc127950626"/>
            <w:bookmarkStart w:id="16" w:name="_Toc127950708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Патология ЛОР-органов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Болезни уха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Воспаления наружного уха (фурункул,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рожа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перихондрит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диффузный наружный отит, серные пробки).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Отомикоз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Инородные тела уха у детей и взрослых. Способы удаления.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Острый гнойный средний отит. Показания к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парацентезу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тимпанопункции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Острый мастоидит, его разновидности (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зигомацитит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шейно-верхушечный мастоидит,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петрозит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). Острый средний отит при инфекционных заболеваниях.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Острый средний отит новорожденных и детей грудного возраста.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Антрит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явный и латентный. Показания к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антропункции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антротомии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Рецидивирующий острый средний отит у детей. 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Хронический гнойный средний отит. Механизмы возникновения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холестеатомы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Хирургическое лечение (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антродренаж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аттикоантротомия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общеполостная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ушная операция,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тимпанопластика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принципы, варианты, условия выполнения).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течения и лечения хронического среднего отита у детей.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Нейропатия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лицевого нерва при острых и хронических средних отитах.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Тимпаногенные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лабиринтиты.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Отогенные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внутричерепные осложнения.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Экстрадуральный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абсцесс, синус-тромбоз, абсцесс мозга, мозжечка, гнойный менингит,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менингоэнцефалит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арахноидит.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Отогенный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сепсис, его клинические формы.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Экссудативный средний отит. Шунтирование барабанной полости.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Аэроотит. 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Адгезивный средний отит. Патогенез, клинические формы, лечение, профилактика.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Отосклероз. 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Болезнь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Меньера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Позиционный лабиринтный синдром. Принципы неотложной помощи при острых дисфункциях лабиринта.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Острая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нейросенсорная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тугоухость у взрослых и детей. 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Хроническая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нейросенсорная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тугоухость у взрослых и детей. 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Доброкачественные опухоли уха (папилломы, фибромы, хондромы, остеомы).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Невринома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кохлео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-вестибулярного нерва. Принципы организации обследования больных с подозрением на новообразование VIII нерва.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Гломусная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опухоль среднего уха. 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Рак наружного и среднего уха. </w:t>
            </w:r>
          </w:p>
          <w:p w:rsidR="00F66EEC" w:rsidRPr="00BF1763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реабилитации слуха: протезирование,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кохлеарная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имплантация.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Болезни носа и околоносовых пазух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Врожденные уродства и аномалии развития носа. Врожденная атрезия хоан (распознавание, методы лечения). Наружные и внутренние мозговые грыжи.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Врожденные и приобретенные деформации перегородки носа.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Инородные тела носа. 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Инородные тела околоносовых пазух. 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Фурункул носа. Принципы диагностики и лечения осложненной формы фурункула носа.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Острый насморк у взрослых и детей старшего возраста.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Острый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ринофарингит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 детей грудного возраста. 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Хронические риниты у взрослых и детей (катаральный, гипертрофический, атрофический). Значение профессиональных факторов в развитии различных форм хронического ринита.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Вазомоторный ринит (нейровегетативная форма). 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Озена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дифференциальная диагностика с обычным атрофическим ринитом, склеромой. 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Острые и хронические синуситы у взрослых и детей. 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Острые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верхне-челюстной синусит,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этмоидит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фронтит, сфеноидит. Острый остеомиелит верхней челюсти у детей.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Хронические синуситы.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Острый и хронический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одонтогенный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верхнее-челюстной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синусит, особенности лечения.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Аллергический ринит. Классификация, клиника, диагностика. Поллинозы. 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Хронический полипозный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риносинусит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Дифференциальная диагностика хронического синусита и злокачественных новообразований носа и околоносовых пазух.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Орбитальные осложнения синуситов.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Риногенные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внутричерепные осложнения. Гнойный менингит.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Риногенный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абсцесс мозга. Тромбоз кавернозного синуса, симптоматология, клинические синдромы. Ранние признаки тромбоза кавернозного синуса. Хирургическая тактика и интенсивная терапия.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Доброкачественные опухоли носа и околоносовых пазух (папилломы, ангиомы, хондромы, остеомы). </w:t>
            </w:r>
          </w:p>
          <w:p w:rsidR="00F66EEC" w:rsidRPr="00BF1763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Злокачественные опухоли носа и околоносовых пазух (рак, саркома,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эстезиобластомы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). 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Болезни глотки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Острый фарингит. Дифференциальная диагностика с острым катаральным тонзиллитом.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Острый тонзиллит. Этиология, патогенез, клинические формы, лечение, профилактика. Дифференциальная диагностика острого тонзиллита и дифтерии глотки, ангина язычной миндалины. Классификация тонзиллитов по И.Б. Солдатову. Язвенно-пленчатая ангина. Этиология. Ангины при скарлатине, инфекционном мононуклеозе, заболеваниях крови. 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Поражения глотки при грибковой инвазии (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кандидомикоз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фарингомикоз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). 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Паратонзиллярный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абсцесс. 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Парафарингеальный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абсцесс (флегмона). Пути и условия проникновения инфекции в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парафарингеальное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пространство, клиника, отличия от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паратонзиллярного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абсцесса. Врачебная тактика, принципы лечения.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Заглоточный абсцесс. Этиология, патогенез, клиническая картина с учетом локализации гнойника. Дифференциальная диагностика, лечение.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Хронический тонзиллит у взрослых и детей, определение, этиология, патогенез, классификация, клиника, диагностика. Консервативное лечение. Хирургическое лечение, абсолютные и относительные показания, противопоказания, осложнения. Профилактика, Связь хронического тонзиллита с патологией внутренних органов и нервной системы у взрослых и детей. 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Тонзиллогенный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сепсис, патогенез, клиника, клинические формы, диагностика, хирургическая тактика и интенсивная терапия.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Хронический фарингит, классификация.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Гипертрофия глоточного лимфоидного кольца. Аденоидные разращения носоглотки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Гепертрофия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небных миндалин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Аномалии развития глотки, врожденные свищи и кисты шеи. 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Травмы глотки у взрослых и детей. Неотложная помощь.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Химические ожоги полости рта, глотки у взрослых и детей. 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Доброкачественные опухоли глотки (фибромы, папилломы, ангиомы,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лимфангиомы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невриномы).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Ангиофиброма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носоглотки. </w:t>
            </w:r>
          </w:p>
          <w:p w:rsidR="00F66EEC" w:rsidRPr="00BF1763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Злокачественные опухоли глотки (рак,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лимф</w:t>
            </w: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ретикулосаркома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). 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Болезни гортани</w:t>
            </w:r>
          </w:p>
          <w:p w:rsidR="00F66EEC" w:rsidRPr="00BF1763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Врожденный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стридор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гортани. Дефекты развития гортани (кисты, мембраны). Аллергический отек гортани. </w:t>
            </w:r>
          </w:p>
          <w:p w:rsidR="00F66EEC" w:rsidRPr="00BF1763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Острый катаральный ларингит у взрослых и детей. </w:t>
            </w:r>
          </w:p>
          <w:p w:rsidR="00F66EEC" w:rsidRPr="00BF1763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Флегмонозный ларингит, гортанная ангина,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перихондрит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гортани. </w:t>
            </w:r>
          </w:p>
          <w:p w:rsidR="00F66EEC" w:rsidRPr="00BF1763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Хронические стенозы гортани. Причины, лечение, профилактика</w:t>
            </w:r>
          </w:p>
          <w:p w:rsidR="00F66EEC" w:rsidRPr="00BF1763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Трахеотомия. Показания, виды, осложнения</w:t>
            </w:r>
          </w:p>
          <w:p w:rsidR="00F66EEC" w:rsidRPr="00BF1763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Грануломатоз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Вегенера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66EEC" w:rsidRPr="00BF1763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Доброкачественные опухоли гортани (фиброма, папиллома). </w:t>
            </w:r>
          </w:p>
          <w:p w:rsidR="00F66EEC" w:rsidRPr="00BF1763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Рак гортани. Предраковые заболевания гортани. </w:t>
            </w:r>
          </w:p>
          <w:p w:rsidR="00F66EEC" w:rsidRPr="00BF1763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Оториноларингологическая симптоматика синдрома приобретенного иммунодефицита (СПИД). </w:t>
            </w:r>
            <w:bookmarkStart w:id="17" w:name="_Toc492729165"/>
            <w:bookmarkStart w:id="18" w:name="_Toc506718757"/>
            <w:bookmarkEnd w:id="17"/>
            <w:bookmarkEnd w:id="18"/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Интенсивная терапия и реанимация при острой патологии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Оказание помощи при переломах костей носа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Травмы околоносовых пазух, показания к хирургическому лечению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Остановка носовых кровотечений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остановки носовых кровотечений. Показания к перевязке магистральных сосудов при носовых кровотечениях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Травмы ушной раковины. Оказание помощи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Лечебная тактика врача-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оториноларинголога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 переломах основания черепа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Травмы барабанной перепонки 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Первичная хирургическая обработка ран шеи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Травмы гортани. Трахеотомия, показания и техника ее выполнения.</w:t>
            </w:r>
          </w:p>
          <w:p w:rsidR="00F66EEC" w:rsidRPr="00BF1763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Инородные тела дыхательных путей и пищевода </w:t>
            </w:r>
          </w:p>
          <w:p w:rsid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Трахеобронхоскопия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эзофагоскопия. </w:t>
            </w:r>
          </w:p>
          <w:p w:rsidR="00443271" w:rsidRPr="00B11C42" w:rsidRDefault="00443271" w:rsidP="00443271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11C42">
              <w:rPr>
                <w:b/>
                <w:sz w:val="28"/>
                <w:szCs w:val="28"/>
              </w:rPr>
              <w:t>.ФОРМА ПРОВЕДЕНИЯ ВСТУПИТЕЛЬНОГО ЭКЗАМЕНА</w:t>
            </w:r>
          </w:p>
          <w:p w:rsidR="00443271" w:rsidRDefault="00443271" w:rsidP="0044327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проводится в устно – письменной форме. Результат оценивается по балльной системе и оформляется протоколом</w:t>
            </w:r>
            <w:r w:rsidR="00D73254">
              <w:rPr>
                <w:sz w:val="28"/>
                <w:szCs w:val="28"/>
              </w:rPr>
              <w:t xml:space="preserve"> (экзаменационным листом)</w:t>
            </w:r>
            <w:r>
              <w:rPr>
                <w:sz w:val="28"/>
                <w:szCs w:val="28"/>
              </w:rPr>
              <w:t xml:space="preserve"> вступительного экзамена по специальности 14.01.03 - болезни уха, горла и носа.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Список рекомендуемой литературы: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Основная литература:</w:t>
            </w:r>
          </w:p>
          <w:p w:rsidR="00F66EEC" w:rsidRPr="00BF1763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«Болезни уха, горла и носа» (Атлас)/Под редакцией В.Т.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Пальчуна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- М., 1991.</w:t>
            </w:r>
          </w:p>
          <w:p w:rsidR="00F66EEC" w:rsidRPr="00BF1763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Богомильский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М.Р., Чистякова В.Р. Детская оториноларингология. Москва:- 2007.- 576 с.</w:t>
            </w:r>
          </w:p>
          <w:p w:rsidR="00F66EEC" w:rsidRPr="00BF1763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Гапанович В.Я., Александров В.М. «Оториноларингологический атлас». – Мн.: «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Вышэйшая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школа», 1989.</w:t>
            </w:r>
          </w:p>
          <w:p w:rsidR="00F66EEC" w:rsidRPr="00BF1763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Овчинников Ю.М. «Оториноларингология». - М.: «Медицина», 1996.</w:t>
            </w:r>
          </w:p>
          <w:p w:rsidR="00F66EEC" w:rsidRPr="00BF1763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Оториноларингология: национальное руководство / под ред. В.Т.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Пальчуна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– М.: ГЭОТАР-Медиа, 2008. – 960с.</w:t>
            </w:r>
          </w:p>
          <w:p w:rsidR="00F66EEC" w:rsidRPr="00BF1763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Пальчун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В.Т. Оториноларингология / В.Т.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Пальчун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М.М. Магомедов, Л.А.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Лучихин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– М.: ГЭОТАР-Медиа, 2008. – 656 с. </w:t>
            </w:r>
          </w:p>
          <w:p w:rsidR="00F66EEC" w:rsidRPr="00BF1763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Солдатов И.Б. «Лекции по оториноларингологии». - М.: «Медицина», 1990.</w:t>
            </w:r>
          </w:p>
          <w:p w:rsidR="00F66EEC" w:rsidRPr="00BF1763" w:rsidRDefault="00F66EEC" w:rsidP="00F6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Дополнительная литература:</w:t>
            </w:r>
          </w:p>
          <w:p w:rsidR="00F66EEC" w:rsidRPr="00BF1763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«Атлас оперативной оториноларингологии»/Под редакцией В.В.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Погосова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- М.: «Медицина», 1983.</w:t>
            </w:r>
          </w:p>
          <w:p w:rsidR="00F66EEC" w:rsidRPr="00BF1763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Лихачев А.Г. «Справочник по оториноларингологии». - М.: «Медицина», 1990. </w:t>
            </w:r>
          </w:p>
          <w:p w:rsidR="00F66EEC" w:rsidRPr="00BF1763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Лучихин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Л.А. Отоларингология с курсом видео и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медиалекций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/Под ред. В.Т.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Пальчуна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– М.:ЭКСМО.- 2008.-320 с.</w:t>
            </w:r>
          </w:p>
          <w:p w:rsidR="00F66EEC" w:rsidRPr="00BF1763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Получение научной информации из сети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Internet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F66EEC" w:rsidRPr="00BF1763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Преображенский Ю.Б.,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Чирешкин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Д.Г., Гальперина Н.С. «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Микроларингоскопия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эндоларингеальная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микрохирургия». - М.: «Медицина», 1980.</w:t>
            </w:r>
          </w:p>
          <w:p w:rsidR="00F66EEC" w:rsidRPr="00BF1763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Руководство по оториноларингологии</w:t>
            </w:r>
            <w:proofErr w:type="gramStart"/>
            <w:r w:rsidR="00E2640E"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  <w:proofErr w:type="gram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 редакцией И.Б. Солдатова. - М.: «Медицина», 1994.</w:t>
            </w:r>
          </w:p>
          <w:p w:rsidR="00F66EEC" w:rsidRPr="00BF1763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Французов Б.Л., </w:t>
            </w: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Французова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С.Б. «Лекарственная терапия заболеваний уха, носа и горла». – Киев: «Здоровья», 1988.</w:t>
            </w:r>
          </w:p>
          <w:p w:rsidR="00F66EEC" w:rsidRPr="00BF1763" w:rsidRDefault="00B91DF1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Преображенский Б.С., Г.Н. Попова </w:t>
            </w:r>
            <w:r w:rsidR="00F66EEC"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Хронический тонзиллит и </w:t>
            </w: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сопряженные с ним общие заболевания. М., Медицина, 1970</w:t>
            </w:r>
            <w:r w:rsidR="00F66EEC"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F66EEC" w:rsidRPr="00BF1763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Шеврыгин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Б.В. «Болезни уха, горла, носа у детей» (справочник). - М.: «Авиценна», 1996.</w:t>
            </w:r>
          </w:p>
          <w:p w:rsidR="00F66EEC" w:rsidRPr="00BF1763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Шустер М.А., Калина В.О., Чумаков Ф.И. «Неотложная помощь в оториноларингологии». - М.: «Медицина», 1989.</w:t>
            </w:r>
          </w:p>
          <w:p w:rsidR="00B91DF1" w:rsidRPr="00BF1763" w:rsidRDefault="00B91DF1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Извин</w:t>
            </w:r>
            <w:proofErr w:type="spellEnd"/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А. И Осложнения в оториноларингологии, Тюмень, 2009.</w:t>
            </w:r>
          </w:p>
          <w:p w:rsidR="00F66EEC" w:rsidRPr="00BF1763" w:rsidRDefault="00F66EEC" w:rsidP="00B91D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Научные публикации: «Вестник оториноларингологии», Москва; «Российская ринология», Москва, «</w:t>
            </w:r>
            <w:r w:rsidR="00B91DF1"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Российская </w:t>
            </w:r>
            <w:proofErr w:type="spellStart"/>
            <w:r w:rsidR="00B91DF1"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оторинология</w:t>
            </w:r>
            <w:proofErr w:type="spellEnd"/>
            <w:r w:rsidR="00B91DF1"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proofErr w:type="gramStart"/>
            <w:r w:rsidR="00B91DF1"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,С</w:t>
            </w:r>
            <w:proofErr w:type="gramEnd"/>
            <w:r w:rsidR="00B91DF1"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анкт-Петербург, </w:t>
            </w:r>
            <w:r w:rsidRPr="00BF17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Материалы отечественных и зарубежных научных конференций и съездов.</w:t>
            </w:r>
          </w:p>
        </w:tc>
      </w:tr>
    </w:tbl>
    <w:p w:rsidR="00F50F28" w:rsidRDefault="00F50F28"/>
    <w:sectPr w:rsidR="00F50F28" w:rsidSect="00F5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0B7"/>
    <w:multiLevelType w:val="multilevel"/>
    <w:tmpl w:val="C900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247A0"/>
    <w:multiLevelType w:val="multilevel"/>
    <w:tmpl w:val="06C2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016D0"/>
    <w:multiLevelType w:val="multilevel"/>
    <w:tmpl w:val="434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65C6F"/>
    <w:multiLevelType w:val="multilevel"/>
    <w:tmpl w:val="CFD2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82DAC"/>
    <w:multiLevelType w:val="multilevel"/>
    <w:tmpl w:val="AB7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966CE"/>
    <w:multiLevelType w:val="multilevel"/>
    <w:tmpl w:val="7744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14FF3"/>
    <w:multiLevelType w:val="multilevel"/>
    <w:tmpl w:val="A64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71D6C"/>
    <w:multiLevelType w:val="multilevel"/>
    <w:tmpl w:val="BA6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E2AE2"/>
    <w:multiLevelType w:val="multilevel"/>
    <w:tmpl w:val="D0CE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B5A35"/>
    <w:multiLevelType w:val="multilevel"/>
    <w:tmpl w:val="CE7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97945"/>
    <w:multiLevelType w:val="multilevel"/>
    <w:tmpl w:val="22AE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B5D31"/>
    <w:multiLevelType w:val="hybridMultilevel"/>
    <w:tmpl w:val="6A88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EC"/>
    <w:rsid w:val="001D4CB0"/>
    <w:rsid w:val="003876FE"/>
    <w:rsid w:val="003C7ED6"/>
    <w:rsid w:val="00443271"/>
    <w:rsid w:val="004A5689"/>
    <w:rsid w:val="006B3376"/>
    <w:rsid w:val="00777549"/>
    <w:rsid w:val="009C1404"/>
    <w:rsid w:val="00A14274"/>
    <w:rsid w:val="00B91DF1"/>
    <w:rsid w:val="00BF1763"/>
    <w:rsid w:val="00D73254"/>
    <w:rsid w:val="00E2640E"/>
    <w:rsid w:val="00F50F28"/>
    <w:rsid w:val="00F6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EEC"/>
    <w:rPr>
      <w:b/>
      <w:bCs/>
    </w:rPr>
  </w:style>
  <w:style w:type="paragraph" w:styleId="a4">
    <w:name w:val="Normal (Web)"/>
    <w:basedOn w:val="a"/>
    <w:uiPriority w:val="99"/>
    <w:semiHidden/>
    <w:unhideWhenUsed/>
    <w:rsid w:val="00F6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32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4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EEC"/>
    <w:rPr>
      <w:b/>
      <w:bCs/>
    </w:rPr>
  </w:style>
  <w:style w:type="paragraph" w:styleId="a4">
    <w:name w:val="Normal (Web)"/>
    <w:basedOn w:val="a"/>
    <w:uiPriority w:val="99"/>
    <w:semiHidden/>
    <w:unhideWhenUsed/>
    <w:rsid w:val="00F6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32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4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43A5-EAE9-4AE1-A9BD-0C5EB321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Ред.М.</cp:lastModifiedBy>
  <cp:revision>2</cp:revision>
  <cp:lastPrinted>2014-03-31T10:16:00Z</cp:lastPrinted>
  <dcterms:created xsi:type="dcterms:W3CDTF">2018-07-27T04:59:00Z</dcterms:created>
  <dcterms:modified xsi:type="dcterms:W3CDTF">2018-07-27T04:59:00Z</dcterms:modified>
</cp:coreProperties>
</file>